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6076" w14:textId="77777777" w:rsidR="00303033" w:rsidRPr="00303033" w:rsidRDefault="00303033" w:rsidP="00303033">
      <w:pPr>
        <w:pStyle w:val="Ttulo1"/>
        <w:keepNext w:val="0"/>
        <w:keepLines w:val="0"/>
        <w:spacing w:before="0" w:after="0" w:line="360" w:lineRule="auto"/>
        <w:ind w:left="284"/>
        <w:contextualSpacing/>
        <w:jc w:val="center"/>
        <w:rPr>
          <w:rFonts w:ascii="Arial" w:eastAsiaTheme="minorHAnsi" w:hAnsi="Arial" w:cs="Arial"/>
          <w:b/>
          <w:bCs/>
          <w:color w:val="auto"/>
          <w:sz w:val="22"/>
          <w:szCs w:val="22"/>
        </w:rPr>
      </w:pPr>
      <w:bookmarkStart w:id="0" w:name="_Toc212220226"/>
      <w:r w:rsidRPr="00303033">
        <w:rPr>
          <w:rFonts w:ascii="Arial" w:eastAsiaTheme="minorHAnsi" w:hAnsi="Arial" w:cs="Arial"/>
          <w:b/>
          <w:bCs/>
          <w:color w:val="auto"/>
          <w:sz w:val="22"/>
          <w:szCs w:val="22"/>
        </w:rPr>
        <w:t xml:space="preserve">FORMATO </w:t>
      </w:r>
      <w:proofErr w:type="spellStart"/>
      <w:r w:rsidRPr="00303033">
        <w:rPr>
          <w:rFonts w:ascii="Arial" w:eastAsiaTheme="minorHAnsi" w:hAnsi="Arial" w:cs="Arial"/>
          <w:b/>
          <w:bCs/>
          <w:color w:val="auto"/>
          <w:sz w:val="22"/>
          <w:szCs w:val="22"/>
        </w:rPr>
        <w:t>N°</w:t>
      </w:r>
      <w:proofErr w:type="spellEnd"/>
      <w:r w:rsidRPr="00303033">
        <w:rPr>
          <w:rFonts w:ascii="Arial" w:eastAsiaTheme="minorHAnsi" w:hAnsi="Arial" w:cs="Arial"/>
          <w:b/>
          <w:bCs/>
          <w:color w:val="auto"/>
          <w:sz w:val="22"/>
          <w:szCs w:val="22"/>
        </w:rPr>
        <w:t xml:space="preserve"> 1: MODELO DE CARTA DE EXPRESIÓN DE INTERÉS</w:t>
      </w:r>
      <w:bookmarkEnd w:id="0"/>
    </w:p>
    <w:p w14:paraId="0A907094" w14:textId="77777777" w:rsidR="00303033" w:rsidRPr="00C73BFA" w:rsidRDefault="00303033" w:rsidP="00303033">
      <w:pPr>
        <w:spacing w:after="0" w:line="240" w:lineRule="auto"/>
        <w:jc w:val="both"/>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623B8BD8" w14:textId="77777777" w:rsidR="00303033" w:rsidRPr="00C73BFA" w:rsidRDefault="00303033" w:rsidP="00303033">
      <w:pPr>
        <w:spacing w:after="0" w:line="240" w:lineRule="auto"/>
        <w:jc w:val="both"/>
        <w:rPr>
          <w:rFonts w:cs="Arial"/>
        </w:rPr>
      </w:pPr>
    </w:p>
    <w:p w14:paraId="2170D282" w14:textId="77777777" w:rsidR="00303033" w:rsidRPr="00C73BFA" w:rsidRDefault="00303033" w:rsidP="00303033">
      <w:pPr>
        <w:spacing w:after="0" w:line="240" w:lineRule="auto"/>
        <w:jc w:val="both"/>
        <w:rPr>
          <w:rFonts w:cs="Arial"/>
        </w:rPr>
      </w:pPr>
      <w:r w:rsidRPr="00C73BFA">
        <w:rPr>
          <w:rFonts w:cs="Arial"/>
        </w:rPr>
        <w:t>Señores</w:t>
      </w:r>
    </w:p>
    <w:p w14:paraId="0048946E" w14:textId="77777777" w:rsidR="00303033" w:rsidRPr="00C73BFA" w:rsidRDefault="00303033" w:rsidP="00303033">
      <w:pPr>
        <w:spacing w:after="0" w:line="240" w:lineRule="auto"/>
        <w:jc w:val="both"/>
        <w:rPr>
          <w:rFonts w:cs="Arial"/>
        </w:rPr>
      </w:pPr>
      <w:r w:rsidRPr="00C73BFA">
        <w:rPr>
          <w:rFonts w:cs="Arial"/>
        </w:rPr>
        <w:t>Comité de Evaluación</w:t>
      </w:r>
    </w:p>
    <w:p w14:paraId="7B72F335" w14:textId="77777777" w:rsidR="00303033" w:rsidRPr="00C73BFA" w:rsidRDefault="00303033" w:rsidP="00303033">
      <w:pPr>
        <w:spacing w:after="0" w:line="240" w:lineRule="auto"/>
        <w:jc w:val="both"/>
        <w:rPr>
          <w:rFonts w:cs="Arial"/>
        </w:rPr>
      </w:pPr>
      <w:r w:rsidRPr="00C73BFA">
        <w:rPr>
          <w:rFonts w:cs="Arial"/>
        </w:rPr>
        <w:t xml:space="preserve">Del Ministerio de Comercio Exterior y Turismo - MINCETUR </w:t>
      </w:r>
    </w:p>
    <w:p w14:paraId="03E941C1" w14:textId="77777777" w:rsidR="00303033" w:rsidRPr="00C73BFA" w:rsidRDefault="00303033" w:rsidP="00303033">
      <w:pPr>
        <w:spacing w:after="0" w:line="240" w:lineRule="auto"/>
        <w:jc w:val="both"/>
        <w:rPr>
          <w:rFonts w:cs="Arial"/>
        </w:rPr>
      </w:pPr>
      <w:r w:rsidRPr="00C73BFA">
        <w:rPr>
          <w:rFonts w:cs="Arial"/>
        </w:rPr>
        <w:t>Lima - Perú</w:t>
      </w:r>
    </w:p>
    <w:p w14:paraId="268C309A" w14:textId="77777777" w:rsidR="00303033" w:rsidRPr="00C73BFA" w:rsidRDefault="00303033" w:rsidP="00303033">
      <w:pPr>
        <w:spacing w:after="0" w:line="240" w:lineRule="auto"/>
        <w:jc w:val="both"/>
        <w:rPr>
          <w:rFonts w:cs="Arial"/>
        </w:rPr>
      </w:pPr>
    </w:p>
    <w:p w14:paraId="6B315338" w14:textId="77777777" w:rsidR="00303033" w:rsidRPr="00C73BFA" w:rsidRDefault="00303033" w:rsidP="00303033">
      <w:pPr>
        <w:spacing w:after="0" w:line="240" w:lineRule="auto"/>
        <w:jc w:val="both"/>
        <w:rPr>
          <w:rFonts w:cs="Arial"/>
        </w:rPr>
      </w:pPr>
      <w:r w:rsidRPr="00C73BFA">
        <w:rPr>
          <w:rFonts w:cs="Arial"/>
        </w:rPr>
        <w:t>Asunto: Presentación de expresión de interés para participar del concurso para seleccionar al Operador del Programa de Apoyo a la Internacionalización – PAI</w:t>
      </w:r>
    </w:p>
    <w:p w14:paraId="5E526BED" w14:textId="77777777" w:rsidR="00303033" w:rsidRPr="00C73BFA" w:rsidRDefault="00303033" w:rsidP="00303033">
      <w:pPr>
        <w:spacing w:after="0" w:line="240" w:lineRule="auto"/>
        <w:jc w:val="both"/>
        <w:rPr>
          <w:rFonts w:cs="Arial"/>
        </w:rPr>
      </w:pPr>
    </w:p>
    <w:p w14:paraId="1B03422F" w14:textId="77777777" w:rsidR="00303033" w:rsidRPr="00C73BFA" w:rsidRDefault="00303033" w:rsidP="00303033">
      <w:pPr>
        <w:spacing w:after="0" w:line="240" w:lineRule="auto"/>
        <w:jc w:val="both"/>
        <w:rPr>
          <w:rFonts w:cs="Arial"/>
        </w:rPr>
      </w:pPr>
      <w:r w:rsidRPr="00C73BFA">
        <w:rPr>
          <w:rFonts w:cs="Arial"/>
        </w:rPr>
        <w:t>De nuestra consideración:</w:t>
      </w:r>
    </w:p>
    <w:p w14:paraId="670ECBCE" w14:textId="77777777" w:rsidR="00303033" w:rsidRPr="00C73BFA" w:rsidRDefault="00303033" w:rsidP="00303033">
      <w:pPr>
        <w:spacing w:after="0" w:line="240" w:lineRule="auto"/>
        <w:jc w:val="both"/>
        <w:rPr>
          <w:rFonts w:cs="Arial"/>
        </w:rPr>
      </w:pPr>
    </w:p>
    <w:p w14:paraId="3DAD89A9" w14:textId="77777777" w:rsidR="00303033" w:rsidRPr="00C73BFA" w:rsidRDefault="00303033" w:rsidP="00303033">
      <w:pPr>
        <w:spacing w:after="0" w:line="240" w:lineRule="auto"/>
        <w:jc w:val="both"/>
        <w:rPr>
          <w:rFonts w:cs="Arial"/>
        </w:rPr>
      </w:pPr>
      <w:r w:rsidRPr="00C73BFA">
        <w:rPr>
          <w:rFonts w:cs="Arial"/>
        </w:rPr>
        <w:t>Por medio de la presente, en mi condición de representante legal/ representante común de la Organización/Consorcio ……………………………… (razón social) con RUC: ………………….., hacemos llegar a ustedes nuestra expresión de interés para participar del presente concurso que busca seleccionar al Operador del Programa de Apoyo a la Internacionalización – PAI.</w:t>
      </w:r>
    </w:p>
    <w:p w14:paraId="4586DA7B" w14:textId="77777777" w:rsidR="00303033" w:rsidRPr="00C73BFA" w:rsidRDefault="00303033" w:rsidP="00303033">
      <w:pPr>
        <w:pStyle w:val="Prrafodelista"/>
        <w:spacing w:after="0" w:line="240" w:lineRule="auto"/>
        <w:jc w:val="both"/>
        <w:rPr>
          <w:rFonts w:cs="Arial"/>
        </w:rPr>
      </w:pPr>
    </w:p>
    <w:p w14:paraId="61788277" w14:textId="77777777" w:rsidR="00303033" w:rsidRPr="00C73BFA" w:rsidRDefault="00303033" w:rsidP="00303033">
      <w:pPr>
        <w:spacing w:after="0" w:line="240" w:lineRule="auto"/>
        <w:jc w:val="both"/>
        <w:rPr>
          <w:rFonts w:cs="Arial"/>
        </w:rPr>
      </w:pPr>
      <w:r w:rsidRPr="00C73BFA">
        <w:rPr>
          <w:rFonts w:cs="Arial"/>
        </w:rPr>
        <w:t xml:space="preserve">Declaramos que cumplimos con todos los requisitos de elegibilidad solicitados para participar en el presente concurso. </w:t>
      </w:r>
    </w:p>
    <w:p w14:paraId="6731EAA4" w14:textId="77777777" w:rsidR="00303033" w:rsidRPr="00C73BFA" w:rsidRDefault="00303033" w:rsidP="00303033">
      <w:pPr>
        <w:spacing w:after="0" w:line="240" w:lineRule="auto"/>
        <w:jc w:val="both"/>
        <w:rPr>
          <w:rFonts w:cs="Arial"/>
        </w:rPr>
      </w:pPr>
    </w:p>
    <w:p w14:paraId="01038680" w14:textId="77777777" w:rsidR="00303033" w:rsidRPr="00C73BFA" w:rsidRDefault="00303033" w:rsidP="00303033">
      <w:pPr>
        <w:spacing w:after="0" w:line="240" w:lineRule="auto"/>
        <w:jc w:val="both"/>
        <w:rPr>
          <w:rFonts w:cs="Arial"/>
        </w:rPr>
      </w:pPr>
      <w:r w:rsidRPr="00C73BFA">
        <w:rPr>
          <w:rFonts w:cs="Arial"/>
        </w:rPr>
        <w:t>Declaramos que tenemos pleno conocimiento, aceptamos y nos sometemos incondicional e irrevocablemente, a las condiciones, reglas, procedimientos, obligaciones y demás aspectos, sin excepción, establecidos en las presentes bases y sus documentos anexos.</w:t>
      </w:r>
    </w:p>
    <w:p w14:paraId="7F4B85B5" w14:textId="77777777" w:rsidR="00303033" w:rsidRPr="00C73BFA" w:rsidRDefault="00303033" w:rsidP="00303033">
      <w:pPr>
        <w:spacing w:after="0" w:line="240" w:lineRule="auto"/>
        <w:jc w:val="center"/>
        <w:rPr>
          <w:rFonts w:cs="Arial"/>
          <w:b/>
          <w:bCs/>
        </w:rPr>
      </w:pPr>
    </w:p>
    <w:p w14:paraId="0F556D37" w14:textId="77777777" w:rsidR="00303033" w:rsidRPr="00C73BFA" w:rsidRDefault="00303033" w:rsidP="00303033">
      <w:pPr>
        <w:spacing w:after="0" w:line="240" w:lineRule="auto"/>
        <w:jc w:val="center"/>
        <w:rPr>
          <w:rFonts w:cs="Arial"/>
          <w:b/>
          <w:bCs/>
        </w:rPr>
      </w:pPr>
    </w:p>
    <w:p w14:paraId="5B4B8AC1" w14:textId="77777777" w:rsidR="00303033" w:rsidRPr="00C73BFA" w:rsidRDefault="00303033" w:rsidP="00303033">
      <w:pPr>
        <w:spacing w:after="0" w:line="240" w:lineRule="auto"/>
        <w:jc w:val="center"/>
        <w:rPr>
          <w:rFonts w:cs="Arial"/>
          <w:b/>
          <w:bCs/>
        </w:rPr>
      </w:pPr>
    </w:p>
    <w:p w14:paraId="7C16FBA8" w14:textId="77777777" w:rsidR="00303033" w:rsidRPr="00C73BFA" w:rsidRDefault="00303033" w:rsidP="00303033">
      <w:pPr>
        <w:spacing w:after="0" w:line="240" w:lineRule="auto"/>
        <w:jc w:val="both"/>
        <w:rPr>
          <w:rFonts w:cs="Arial"/>
        </w:rPr>
      </w:pPr>
      <w:r w:rsidRPr="00C73BFA">
        <w:rPr>
          <w:rFonts w:cs="Arial"/>
        </w:rPr>
        <w:t>Atentamente,</w:t>
      </w:r>
    </w:p>
    <w:p w14:paraId="18C14B4D" w14:textId="77777777" w:rsidR="00303033" w:rsidRPr="00C73BFA" w:rsidRDefault="00303033" w:rsidP="00303033">
      <w:pPr>
        <w:spacing w:after="0" w:line="240" w:lineRule="auto"/>
        <w:jc w:val="both"/>
        <w:rPr>
          <w:rFonts w:cs="Arial"/>
        </w:rPr>
      </w:pPr>
    </w:p>
    <w:p w14:paraId="4A7298C5" w14:textId="77777777" w:rsidR="00303033" w:rsidRPr="00C73BFA" w:rsidRDefault="00303033" w:rsidP="00303033">
      <w:pPr>
        <w:spacing w:after="0" w:line="240" w:lineRule="auto"/>
        <w:jc w:val="both"/>
        <w:rPr>
          <w:rFonts w:cs="Arial"/>
        </w:rPr>
      </w:pPr>
    </w:p>
    <w:p w14:paraId="295BA891" w14:textId="77777777" w:rsidR="00303033" w:rsidRPr="00C73BFA" w:rsidRDefault="00303033" w:rsidP="00303033">
      <w:pPr>
        <w:spacing w:after="0" w:line="240" w:lineRule="auto"/>
        <w:jc w:val="both"/>
        <w:rPr>
          <w:rFonts w:cs="Arial"/>
        </w:rPr>
      </w:pPr>
    </w:p>
    <w:p w14:paraId="3C5E84D7" w14:textId="77777777" w:rsidR="00303033" w:rsidRPr="00C73BFA" w:rsidRDefault="00303033" w:rsidP="00303033">
      <w:pPr>
        <w:spacing w:after="0" w:line="240" w:lineRule="auto"/>
        <w:jc w:val="center"/>
        <w:rPr>
          <w:rFonts w:cs="Arial"/>
          <w:b/>
          <w:bCs/>
        </w:rPr>
      </w:pPr>
    </w:p>
    <w:p w14:paraId="111AEE7F" w14:textId="77777777" w:rsidR="00303033" w:rsidRPr="00C73BFA" w:rsidRDefault="00303033" w:rsidP="00303033">
      <w:pPr>
        <w:spacing w:after="0" w:line="240" w:lineRule="auto"/>
        <w:jc w:val="center"/>
        <w:rPr>
          <w:rFonts w:cs="Arial"/>
          <w:b/>
          <w:bCs/>
        </w:rPr>
      </w:pPr>
    </w:p>
    <w:p w14:paraId="513C2F10" w14:textId="77777777" w:rsidR="00303033" w:rsidRPr="00C73BFA" w:rsidRDefault="00303033" w:rsidP="00303033">
      <w:pPr>
        <w:spacing w:after="0" w:line="240" w:lineRule="auto"/>
        <w:jc w:val="center"/>
        <w:rPr>
          <w:rFonts w:cs="Arial"/>
          <w:b/>
          <w:bCs/>
        </w:rPr>
      </w:pPr>
    </w:p>
    <w:p w14:paraId="0CE66A1C" w14:textId="77777777" w:rsidR="00303033" w:rsidRPr="00C73BFA" w:rsidRDefault="00303033" w:rsidP="00303033">
      <w:pPr>
        <w:spacing w:after="0" w:line="240" w:lineRule="auto"/>
        <w:jc w:val="center"/>
        <w:rPr>
          <w:rFonts w:cs="Arial"/>
          <w:b/>
          <w:bCs/>
        </w:rPr>
      </w:pPr>
    </w:p>
    <w:p w14:paraId="7E8159DB" w14:textId="77777777" w:rsidR="00303033" w:rsidRPr="00C73BFA" w:rsidRDefault="00303033" w:rsidP="00303033">
      <w:pPr>
        <w:spacing w:after="0" w:line="240" w:lineRule="auto"/>
        <w:jc w:val="right"/>
        <w:rPr>
          <w:rFonts w:cs="Arial"/>
        </w:rPr>
      </w:pPr>
    </w:p>
    <w:p w14:paraId="436134C6" w14:textId="77777777" w:rsidR="00303033" w:rsidRPr="00C73BFA" w:rsidRDefault="00303033" w:rsidP="00303033">
      <w:pPr>
        <w:spacing w:after="0" w:line="240" w:lineRule="auto"/>
        <w:jc w:val="right"/>
        <w:rPr>
          <w:rFonts w:cs="Arial"/>
        </w:rPr>
      </w:pPr>
      <w:r w:rsidRPr="00C73BFA">
        <w:rPr>
          <w:rFonts w:cs="Arial"/>
        </w:rPr>
        <w:t>……………………………………………………………………………….</w:t>
      </w:r>
    </w:p>
    <w:p w14:paraId="0332607B" w14:textId="77777777" w:rsidR="00303033" w:rsidRPr="00C73BFA" w:rsidRDefault="00303033" w:rsidP="00303033">
      <w:pPr>
        <w:spacing w:after="0" w:line="240" w:lineRule="auto"/>
        <w:jc w:val="right"/>
        <w:rPr>
          <w:rFonts w:cs="Arial"/>
        </w:rPr>
      </w:pPr>
      <w:r w:rsidRPr="00C73BFA">
        <w:rPr>
          <w:rFonts w:cs="Arial"/>
        </w:rPr>
        <w:t>Firma y sello del representante legal</w:t>
      </w:r>
    </w:p>
    <w:p w14:paraId="3EAC0C46" w14:textId="77777777" w:rsidR="00303033" w:rsidRPr="00C73BFA" w:rsidRDefault="00303033" w:rsidP="00303033">
      <w:pPr>
        <w:spacing w:after="0" w:line="240" w:lineRule="auto"/>
        <w:jc w:val="right"/>
        <w:rPr>
          <w:rFonts w:cs="Arial"/>
        </w:rPr>
      </w:pPr>
      <w:r w:rsidRPr="00C73BFA">
        <w:rPr>
          <w:rFonts w:cs="Arial"/>
        </w:rPr>
        <w:t>Nombres y apellidos del representante legal</w:t>
      </w:r>
    </w:p>
    <w:p w14:paraId="695FBF1C" w14:textId="77777777" w:rsidR="00303033" w:rsidRPr="00C73BFA" w:rsidRDefault="00303033" w:rsidP="00303033">
      <w:pPr>
        <w:spacing w:after="0" w:line="240" w:lineRule="auto"/>
        <w:jc w:val="right"/>
        <w:rPr>
          <w:rFonts w:cs="Arial"/>
        </w:rPr>
      </w:pPr>
      <w:r w:rsidRPr="00C73BFA">
        <w:rPr>
          <w:rFonts w:cs="Arial"/>
        </w:rPr>
        <w:t>Razón Social</w:t>
      </w:r>
    </w:p>
    <w:p w14:paraId="1933724F" w14:textId="77777777" w:rsidR="00303033" w:rsidRPr="00C73BFA" w:rsidRDefault="00303033" w:rsidP="00303033">
      <w:pPr>
        <w:spacing w:after="0" w:line="240" w:lineRule="auto"/>
        <w:jc w:val="right"/>
        <w:rPr>
          <w:rFonts w:cs="Arial"/>
        </w:rPr>
      </w:pPr>
      <w:r w:rsidRPr="00C73BFA">
        <w:rPr>
          <w:rFonts w:cs="Arial"/>
        </w:rPr>
        <w:t>Número de RUC</w:t>
      </w:r>
    </w:p>
    <w:p w14:paraId="65B51212" w14:textId="77777777" w:rsidR="00303033" w:rsidRPr="00C73BFA" w:rsidRDefault="00303033" w:rsidP="00303033">
      <w:pPr>
        <w:rPr>
          <w:rFonts w:cs="Arial"/>
        </w:rPr>
      </w:pPr>
      <w:r w:rsidRPr="00C73BFA">
        <w:rPr>
          <w:rFonts w:cs="Arial"/>
        </w:rPr>
        <w:br w:type="page"/>
      </w:r>
    </w:p>
    <w:p w14:paraId="6E83206A" w14:textId="77777777" w:rsidR="00303033" w:rsidRPr="00303033" w:rsidRDefault="00303033" w:rsidP="00303033">
      <w:pPr>
        <w:pStyle w:val="Ttulo1"/>
        <w:keepNext w:val="0"/>
        <w:keepLines w:val="0"/>
        <w:spacing w:before="0" w:after="0" w:line="360" w:lineRule="auto"/>
        <w:ind w:left="284"/>
        <w:contextualSpacing/>
        <w:jc w:val="center"/>
        <w:rPr>
          <w:rFonts w:ascii="Arial" w:eastAsiaTheme="minorHAnsi" w:hAnsi="Arial" w:cs="Arial"/>
          <w:b/>
          <w:bCs/>
          <w:color w:val="auto"/>
          <w:sz w:val="22"/>
          <w:szCs w:val="22"/>
        </w:rPr>
      </w:pPr>
      <w:bookmarkStart w:id="1" w:name="_Toc212220227"/>
      <w:r w:rsidRPr="00303033">
        <w:rPr>
          <w:rFonts w:ascii="Arial" w:eastAsiaTheme="minorHAnsi" w:hAnsi="Arial" w:cs="Arial"/>
          <w:b/>
          <w:bCs/>
          <w:color w:val="auto"/>
          <w:sz w:val="22"/>
          <w:szCs w:val="22"/>
        </w:rPr>
        <w:lastRenderedPageBreak/>
        <w:t xml:space="preserve">FORMATO </w:t>
      </w:r>
      <w:proofErr w:type="spellStart"/>
      <w:r w:rsidRPr="00303033">
        <w:rPr>
          <w:rFonts w:ascii="Arial" w:eastAsiaTheme="minorHAnsi" w:hAnsi="Arial" w:cs="Arial"/>
          <w:b/>
          <w:bCs/>
          <w:color w:val="auto"/>
          <w:sz w:val="22"/>
          <w:szCs w:val="22"/>
        </w:rPr>
        <w:t>N°</w:t>
      </w:r>
      <w:proofErr w:type="spellEnd"/>
      <w:r w:rsidRPr="00303033">
        <w:rPr>
          <w:rFonts w:ascii="Arial" w:eastAsiaTheme="minorHAnsi" w:hAnsi="Arial" w:cs="Arial"/>
          <w:b/>
          <w:bCs/>
          <w:color w:val="auto"/>
          <w:sz w:val="22"/>
          <w:szCs w:val="22"/>
        </w:rPr>
        <w:t xml:space="preserve"> 2: CONSULTAS Y OBSERVACIONES</w:t>
      </w:r>
      <w:bookmarkEnd w:id="1"/>
    </w:p>
    <w:tbl>
      <w:tblPr>
        <w:tblW w:w="9719" w:type="dxa"/>
        <w:jc w:val="center"/>
        <w:tblCellMar>
          <w:left w:w="70" w:type="dxa"/>
          <w:right w:w="70" w:type="dxa"/>
        </w:tblCellMar>
        <w:tblLook w:val="04A0" w:firstRow="1" w:lastRow="0" w:firstColumn="1" w:lastColumn="0" w:noHBand="0" w:noVBand="1"/>
      </w:tblPr>
      <w:tblGrid>
        <w:gridCol w:w="585"/>
        <w:gridCol w:w="700"/>
        <w:gridCol w:w="701"/>
        <w:gridCol w:w="589"/>
        <w:gridCol w:w="7167"/>
      </w:tblGrid>
      <w:tr w:rsidR="00303033" w:rsidRPr="00C73BFA" w14:paraId="32812962" w14:textId="77777777" w:rsidTr="00535DB7">
        <w:trPr>
          <w:trHeight w:val="226"/>
          <w:jc w:val="center"/>
        </w:trPr>
        <w:tc>
          <w:tcPr>
            <w:tcW w:w="9719" w:type="dxa"/>
            <w:gridSpan w:val="5"/>
            <w:tcBorders>
              <w:top w:val="nil"/>
              <w:left w:val="nil"/>
              <w:bottom w:val="nil"/>
              <w:right w:val="nil"/>
            </w:tcBorders>
            <w:shd w:val="clear" w:color="000000" w:fill="FFFFFF"/>
            <w:noWrap/>
          </w:tcPr>
          <w:p w14:paraId="377F8795" w14:textId="77777777" w:rsidR="00303033" w:rsidRPr="00C73BFA" w:rsidRDefault="00303033" w:rsidP="00535DB7">
            <w:pPr>
              <w:rPr>
                <w:rFonts w:cs="Arial"/>
                <w:color w:val="000000"/>
                <w:sz w:val="18"/>
                <w:szCs w:val="18"/>
                <w:lang w:val="es-PE" w:eastAsia="es-PE"/>
              </w:rPr>
            </w:pPr>
          </w:p>
        </w:tc>
      </w:tr>
      <w:tr w:rsidR="00303033" w:rsidRPr="00C73BFA" w14:paraId="2D9BEE45" w14:textId="77777777" w:rsidTr="00535DB7">
        <w:trPr>
          <w:trHeight w:val="455"/>
          <w:jc w:val="center"/>
        </w:trPr>
        <w:tc>
          <w:tcPr>
            <w:tcW w:w="25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D6EAB" w14:textId="77777777" w:rsidR="00303033" w:rsidRPr="00C73BFA" w:rsidRDefault="00303033" w:rsidP="00535DB7">
            <w:pPr>
              <w:rPr>
                <w:rFonts w:cs="Arial"/>
                <w:b/>
                <w:bCs/>
                <w:color w:val="000000"/>
                <w:sz w:val="18"/>
                <w:szCs w:val="18"/>
                <w:lang w:val="es-PE" w:eastAsia="es-PE"/>
              </w:rPr>
            </w:pPr>
            <w:r w:rsidRPr="00C73BFA">
              <w:rPr>
                <w:rFonts w:cs="Arial"/>
                <w:b/>
                <w:bCs/>
                <w:color w:val="000000"/>
                <w:sz w:val="18"/>
                <w:szCs w:val="18"/>
                <w:lang w:val="es-PE" w:eastAsia="es-PE"/>
              </w:rPr>
              <w:t>Nombre del Concurso</w:t>
            </w:r>
          </w:p>
        </w:tc>
        <w:tc>
          <w:tcPr>
            <w:tcW w:w="7167" w:type="dxa"/>
            <w:tcBorders>
              <w:top w:val="single" w:sz="4" w:space="0" w:color="auto"/>
              <w:left w:val="nil"/>
              <w:bottom w:val="single" w:sz="4" w:space="0" w:color="auto"/>
              <w:right w:val="single" w:sz="4" w:space="0" w:color="auto"/>
            </w:tcBorders>
            <w:vAlign w:val="center"/>
            <w:hideMark/>
          </w:tcPr>
          <w:p w14:paraId="242B5656" w14:textId="77777777" w:rsidR="00303033" w:rsidRPr="00C73BFA" w:rsidRDefault="00303033" w:rsidP="00535DB7">
            <w:pPr>
              <w:jc w:val="center"/>
              <w:rPr>
                <w:rFonts w:cs="Arial"/>
                <w:b/>
                <w:bCs/>
                <w:color w:val="000000"/>
                <w:sz w:val="18"/>
                <w:szCs w:val="18"/>
                <w:lang w:val="es-PE" w:eastAsia="es-PE"/>
              </w:rPr>
            </w:pPr>
            <w:r w:rsidRPr="00C73BFA">
              <w:rPr>
                <w:rFonts w:cs="Arial"/>
                <w:b/>
                <w:bCs/>
                <w:color w:val="000000"/>
                <w:sz w:val="18"/>
                <w:szCs w:val="18"/>
                <w:lang w:val="es-PE" w:eastAsia="es-PE"/>
              </w:rPr>
              <w:t>CONCURSO PARA SELECCIONAR AL OPERADOR DEL PROGRAMA DE APOYO A LA INTERNACIONALIZACIÓN </w:t>
            </w:r>
          </w:p>
        </w:tc>
      </w:tr>
      <w:tr w:rsidR="00303033" w:rsidRPr="00C73BFA" w14:paraId="624D760F" w14:textId="77777777" w:rsidTr="00535DB7">
        <w:trPr>
          <w:trHeight w:val="226"/>
          <w:jc w:val="center"/>
        </w:trPr>
        <w:tc>
          <w:tcPr>
            <w:tcW w:w="9719" w:type="dxa"/>
            <w:gridSpan w:val="5"/>
            <w:tcBorders>
              <w:top w:val="nil"/>
              <w:left w:val="nil"/>
              <w:bottom w:val="nil"/>
              <w:right w:val="nil"/>
            </w:tcBorders>
            <w:shd w:val="clear" w:color="000000" w:fill="FFFFFF"/>
            <w:noWrap/>
            <w:hideMark/>
          </w:tcPr>
          <w:p w14:paraId="52109C6A" w14:textId="77777777" w:rsidR="00303033" w:rsidRPr="00C73BFA" w:rsidRDefault="00303033" w:rsidP="00535DB7">
            <w:pPr>
              <w:rPr>
                <w:rFonts w:cs="Arial"/>
                <w:color w:val="000000"/>
                <w:sz w:val="18"/>
                <w:szCs w:val="18"/>
                <w:lang w:val="es-PE" w:eastAsia="es-PE"/>
              </w:rPr>
            </w:pPr>
          </w:p>
        </w:tc>
      </w:tr>
      <w:tr w:rsidR="00303033" w:rsidRPr="00C73BFA" w14:paraId="1661E1BF" w14:textId="77777777" w:rsidTr="00535DB7">
        <w:trPr>
          <w:trHeight w:val="226"/>
          <w:jc w:val="center"/>
        </w:trPr>
        <w:tc>
          <w:tcPr>
            <w:tcW w:w="9719" w:type="dxa"/>
            <w:gridSpan w:val="5"/>
            <w:tcBorders>
              <w:top w:val="nil"/>
              <w:left w:val="nil"/>
              <w:bottom w:val="nil"/>
              <w:right w:val="nil"/>
            </w:tcBorders>
            <w:shd w:val="clear" w:color="000000" w:fill="FFFFFF"/>
            <w:noWrap/>
          </w:tcPr>
          <w:p w14:paraId="50B6F856" w14:textId="77777777" w:rsidR="00303033" w:rsidRPr="00C73BFA" w:rsidRDefault="00303033" w:rsidP="00535DB7">
            <w:pPr>
              <w:rPr>
                <w:rFonts w:cs="Arial"/>
                <w:b/>
                <w:bCs/>
                <w:color w:val="000000"/>
                <w:sz w:val="18"/>
                <w:szCs w:val="18"/>
                <w:lang w:val="es-PE" w:eastAsia="es-PE"/>
              </w:rPr>
            </w:pPr>
            <w:r w:rsidRPr="00C73BFA">
              <w:rPr>
                <w:rFonts w:cs="Arial"/>
                <w:b/>
                <w:bCs/>
                <w:color w:val="000000"/>
                <w:sz w:val="18"/>
                <w:szCs w:val="18"/>
                <w:lang w:val="es-PE" w:eastAsia="es-PE"/>
              </w:rPr>
              <w:t>Organización consultante</w:t>
            </w:r>
          </w:p>
        </w:tc>
      </w:tr>
      <w:tr w:rsidR="00303033" w:rsidRPr="00C73BFA" w14:paraId="7E3EBF46" w14:textId="77777777" w:rsidTr="00535DB7">
        <w:trPr>
          <w:trHeight w:val="455"/>
          <w:jc w:val="center"/>
        </w:trPr>
        <w:tc>
          <w:tcPr>
            <w:tcW w:w="25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E2272" w14:textId="77777777" w:rsidR="00303033" w:rsidRPr="00C73BFA" w:rsidRDefault="00303033" w:rsidP="00535DB7">
            <w:pPr>
              <w:rPr>
                <w:rFonts w:cs="Arial"/>
                <w:b/>
                <w:bCs/>
                <w:color w:val="000000"/>
                <w:sz w:val="18"/>
                <w:szCs w:val="18"/>
                <w:lang w:val="es-PE" w:eastAsia="es-PE"/>
              </w:rPr>
            </w:pPr>
            <w:r w:rsidRPr="00C73BFA">
              <w:rPr>
                <w:rFonts w:cs="Arial"/>
                <w:b/>
                <w:bCs/>
                <w:color w:val="000000"/>
                <w:sz w:val="18"/>
                <w:szCs w:val="18"/>
                <w:lang w:val="es-PE" w:eastAsia="es-PE"/>
              </w:rPr>
              <w:t>RUC</w:t>
            </w:r>
          </w:p>
        </w:tc>
        <w:tc>
          <w:tcPr>
            <w:tcW w:w="7167" w:type="dxa"/>
            <w:tcBorders>
              <w:top w:val="single" w:sz="4" w:space="0" w:color="auto"/>
              <w:left w:val="nil"/>
              <w:bottom w:val="single" w:sz="4" w:space="0" w:color="auto"/>
              <w:right w:val="single" w:sz="4" w:space="0" w:color="auto"/>
            </w:tcBorders>
            <w:vAlign w:val="center"/>
            <w:hideMark/>
          </w:tcPr>
          <w:p w14:paraId="531C42E2" w14:textId="77777777" w:rsidR="00303033" w:rsidRPr="00C73BFA" w:rsidRDefault="00303033" w:rsidP="00535DB7">
            <w:pPr>
              <w:jc w:val="center"/>
              <w:rPr>
                <w:rFonts w:cs="Arial"/>
                <w:b/>
                <w:bCs/>
                <w:color w:val="000000"/>
                <w:sz w:val="18"/>
                <w:szCs w:val="18"/>
                <w:lang w:val="es-PE" w:eastAsia="es-PE"/>
              </w:rPr>
            </w:pPr>
            <w:r w:rsidRPr="00C73BFA">
              <w:rPr>
                <w:rFonts w:cs="Arial"/>
                <w:b/>
                <w:bCs/>
                <w:color w:val="000000"/>
                <w:sz w:val="18"/>
                <w:szCs w:val="18"/>
                <w:lang w:val="es-PE" w:eastAsia="es-PE"/>
              </w:rPr>
              <w:t> </w:t>
            </w:r>
          </w:p>
        </w:tc>
      </w:tr>
      <w:tr w:rsidR="00303033" w:rsidRPr="00C73BFA" w14:paraId="091DC167" w14:textId="77777777" w:rsidTr="00535DB7">
        <w:trPr>
          <w:trHeight w:val="455"/>
          <w:jc w:val="center"/>
        </w:trPr>
        <w:tc>
          <w:tcPr>
            <w:tcW w:w="25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CE534" w14:textId="77777777" w:rsidR="00303033" w:rsidRPr="00C73BFA" w:rsidRDefault="00303033" w:rsidP="00535DB7">
            <w:pPr>
              <w:rPr>
                <w:rFonts w:cs="Arial"/>
                <w:b/>
                <w:bCs/>
                <w:color w:val="000000"/>
                <w:sz w:val="18"/>
                <w:szCs w:val="18"/>
                <w:lang w:val="es-PE" w:eastAsia="es-PE"/>
              </w:rPr>
            </w:pPr>
            <w:r w:rsidRPr="00C73BFA">
              <w:rPr>
                <w:rFonts w:cs="Arial"/>
                <w:b/>
                <w:bCs/>
                <w:color w:val="000000"/>
                <w:sz w:val="18"/>
                <w:szCs w:val="18"/>
                <w:lang w:val="es-PE" w:eastAsia="es-PE"/>
              </w:rPr>
              <w:t>Razón social</w:t>
            </w:r>
          </w:p>
        </w:tc>
        <w:tc>
          <w:tcPr>
            <w:tcW w:w="7167" w:type="dxa"/>
            <w:tcBorders>
              <w:top w:val="single" w:sz="4" w:space="0" w:color="auto"/>
              <w:left w:val="nil"/>
              <w:bottom w:val="single" w:sz="4" w:space="0" w:color="auto"/>
              <w:right w:val="single" w:sz="4" w:space="0" w:color="auto"/>
            </w:tcBorders>
            <w:vAlign w:val="center"/>
          </w:tcPr>
          <w:p w14:paraId="6331D0A2" w14:textId="77777777" w:rsidR="00303033" w:rsidRPr="00C73BFA" w:rsidRDefault="00303033" w:rsidP="00535DB7">
            <w:pPr>
              <w:jc w:val="center"/>
              <w:rPr>
                <w:rFonts w:cs="Arial"/>
                <w:b/>
                <w:bCs/>
                <w:color w:val="000000"/>
                <w:sz w:val="18"/>
                <w:szCs w:val="18"/>
                <w:lang w:val="es-PE" w:eastAsia="es-PE"/>
              </w:rPr>
            </w:pPr>
          </w:p>
        </w:tc>
      </w:tr>
      <w:tr w:rsidR="00303033" w:rsidRPr="00C73BFA" w14:paraId="41FC3277" w14:textId="77777777" w:rsidTr="00535DB7">
        <w:trPr>
          <w:trHeight w:val="226"/>
          <w:jc w:val="center"/>
        </w:trPr>
        <w:tc>
          <w:tcPr>
            <w:tcW w:w="9719" w:type="dxa"/>
            <w:gridSpan w:val="5"/>
            <w:tcBorders>
              <w:top w:val="nil"/>
              <w:left w:val="nil"/>
              <w:bottom w:val="single" w:sz="4" w:space="0" w:color="auto"/>
              <w:right w:val="nil"/>
            </w:tcBorders>
            <w:shd w:val="clear" w:color="000000" w:fill="FFFFFF"/>
            <w:noWrap/>
          </w:tcPr>
          <w:p w14:paraId="55914B22" w14:textId="77777777" w:rsidR="00303033" w:rsidRPr="00C73BFA" w:rsidRDefault="00303033" w:rsidP="00535DB7">
            <w:pPr>
              <w:rPr>
                <w:rFonts w:cs="Arial"/>
                <w:color w:val="000000"/>
                <w:sz w:val="18"/>
                <w:szCs w:val="18"/>
                <w:lang w:val="es-PE" w:eastAsia="es-PE"/>
              </w:rPr>
            </w:pPr>
          </w:p>
        </w:tc>
      </w:tr>
      <w:tr w:rsidR="00303033" w:rsidRPr="00C73BFA" w14:paraId="5A806513" w14:textId="77777777" w:rsidTr="00535DB7">
        <w:trPr>
          <w:trHeight w:val="310"/>
          <w:jc w:val="center"/>
        </w:trPr>
        <w:tc>
          <w:tcPr>
            <w:tcW w:w="585"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328D447" w14:textId="77777777" w:rsidR="00303033" w:rsidRPr="00C73BFA" w:rsidRDefault="00303033" w:rsidP="00535DB7">
            <w:pPr>
              <w:spacing w:after="0"/>
              <w:jc w:val="center"/>
              <w:rPr>
                <w:rFonts w:cs="Arial"/>
                <w:b/>
                <w:bCs/>
                <w:color w:val="000000"/>
                <w:sz w:val="18"/>
                <w:szCs w:val="18"/>
                <w:lang w:val="es-PE" w:eastAsia="es-PE"/>
              </w:rPr>
            </w:pPr>
            <w:proofErr w:type="spellStart"/>
            <w:r w:rsidRPr="00C73BFA">
              <w:rPr>
                <w:rFonts w:cs="Arial"/>
                <w:b/>
                <w:bCs/>
                <w:color w:val="000000"/>
                <w:sz w:val="16"/>
                <w:szCs w:val="18"/>
                <w:lang w:val="es-PE" w:eastAsia="es-PE"/>
              </w:rPr>
              <w:t>N°</w:t>
            </w:r>
            <w:proofErr w:type="spellEnd"/>
            <w:r w:rsidRPr="00C73BFA">
              <w:rPr>
                <w:rFonts w:cs="Arial"/>
                <w:b/>
                <w:bCs/>
                <w:color w:val="000000"/>
                <w:sz w:val="16"/>
                <w:szCs w:val="18"/>
                <w:lang w:val="es-PE" w:eastAsia="es-PE"/>
              </w:rPr>
              <w:t xml:space="preserve"> de orden</w:t>
            </w:r>
          </w:p>
        </w:tc>
        <w:tc>
          <w:tcPr>
            <w:tcW w:w="1967"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64617D" w14:textId="77777777" w:rsidR="00303033" w:rsidRPr="00C73BFA" w:rsidRDefault="00303033" w:rsidP="00535DB7">
            <w:pPr>
              <w:spacing w:after="0"/>
              <w:jc w:val="center"/>
              <w:rPr>
                <w:rFonts w:cs="Arial"/>
                <w:b/>
                <w:bCs/>
                <w:color w:val="000000"/>
                <w:sz w:val="18"/>
                <w:szCs w:val="18"/>
                <w:lang w:val="es-PE" w:eastAsia="es-PE"/>
              </w:rPr>
            </w:pPr>
            <w:r w:rsidRPr="00C73BFA">
              <w:rPr>
                <w:rFonts w:cs="Arial"/>
                <w:b/>
                <w:bCs/>
                <w:color w:val="000000"/>
                <w:sz w:val="18"/>
                <w:szCs w:val="18"/>
                <w:lang w:val="es-PE" w:eastAsia="es-PE"/>
              </w:rPr>
              <w:t>Acápite de las bases</w:t>
            </w:r>
          </w:p>
        </w:tc>
        <w:tc>
          <w:tcPr>
            <w:tcW w:w="716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5FCCD02" w14:textId="77777777" w:rsidR="00303033" w:rsidRPr="00C73BFA" w:rsidRDefault="00303033" w:rsidP="00535DB7">
            <w:pPr>
              <w:spacing w:after="0"/>
              <w:jc w:val="center"/>
              <w:rPr>
                <w:rFonts w:cs="Arial"/>
                <w:b/>
                <w:bCs/>
                <w:color w:val="000000"/>
                <w:sz w:val="18"/>
                <w:szCs w:val="18"/>
                <w:lang w:val="es-PE" w:eastAsia="es-PE"/>
              </w:rPr>
            </w:pPr>
            <w:r w:rsidRPr="00C73BFA">
              <w:rPr>
                <w:rFonts w:cs="Arial"/>
                <w:b/>
                <w:bCs/>
                <w:color w:val="000000"/>
                <w:sz w:val="18"/>
                <w:szCs w:val="18"/>
                <w:lang w:val="es-PE" w:eastAsia="es-PE"/>
              </w:rPr>
              <w:t>Consulta y/u observación*</w:t>
            </w:r>
          </w:p>
          <w:p w14:paraId="3E5192FA" w14:textId="77777777" w:rsidR="00303033" w:rsidRPr="00C73BFA" w:rsidRDefault="00303033" w:rsidP="00535DB7">
            <w:pPr>
              <w:spacing w:after="0"/>
              <w:jc w:val="center"/>
              <w:rPr>
                <w:rFonts w:cs="Arial"/>
                <w:b/>
                <w:bCs/>
                <w:color w:val="000000"/>
                <w:sz w:val="18"/>
                <w:szCs w:val="18"/>
                <w:lang w:val="es-PE" w:eastAsia="es-PE"/>
              </w:rPr>
            </w:pPr>
            <w:r w:rsidRPr="00C73BFA">
              <w:rPr>
                <w:rFonts w:cs="Arial"/>
                <w:b/>
                <w:bCs/>
                <w:color w:val="000000"/>
                <w:sz w:val="18"/>
                <w:szCs w:val="18"/>
                <w:lang w:val="es-PE" w:eastAsia="es-PE"/>
              </w:rPr>
              <w:t>(debidamente motivada)</w:t>
            </w:r>
          </w:p>
        </w:tc>
      </w:tr>
      <w:tr w:rsidR="00303033" w:rsidRPr="00C73BFA" w14:paraId="545CF21C" w14:textId="77777777" w:rsidTr="00535DB7">
        <w:trPr>
          <w:trHeight w:val="657"/>
          <w:jc w:val="center"/>
        </w:trPr>
        <w:tc>
          <w:tcPr>
            <w:tcW w:w="585" w:type="dxa"/>
            <w:vMerge/>
            <w:tcBorders>
              <w:top w:val="nil"/>
              <w:left w:val="single" w:sz="4" w:space="0" w:color="auto"/>
              <w:bottom w:val="single" w:sz="4" w:space="0" w:color="000000"/>
              <w:right w:val="single" w:sz="4" w:space="0" w:color="auto"/>
            </w:tcBorders>
            <w:vAlign w:val="center"/>
            <w:hideMark/>
          </w:tcPr>
          <w:p w14:paraId="0AB26518" w14:textId="77777777" w:rsidR="00303033" w:rsidRPr="00C73BFA" w:rsidRDefault="00303033" w:rsidP="00535DB7">
            <w:pPr>
              <w:rPr>
                <w:rFonts w:cs="Arial"/>
                <w:b/>
                <w:bCs/>
                <w:color w:val="000000"/>
                <w:sz w:val="18"/>
                <w:szCs w:val="18"/>
                <w:lang w:val="es-PE" w:eastAsia="es-PE"/>
              </w:rPr>
            </w:pPr>
          </w:p>
        </w:tc>
        <w:tc>
          <w:tcPr>
            <w:tcW w:w="677" w:type="dxa"/>
            <w:tcBorders>
              <w:top w:val="nil"/>
              <w:left w:val="nil"/>
              <w:bottom w:val="single" w:sz="4" w:space="0" w:color="auto"/>
              <w:right w:val="single" w:sz="4" w:space="0" w:color="auto"/>
            </w:tcBorders>
            <w:shd w:val="clear" w:color="auto" w:fill="D9D9D9" w:themeFill="background1" w:themeFillShade="D9"/>
            <w:noWrap/>
            <w:vAlign w:val="center"/>
            <w:hideMark/>
          </w:tcPr>
          <w:p w14:paraId="78DCFF5D" w14:textId="77777777" w:rsidR="00303033" w:rsidRPr="00C73BFA" w:rsidRDefault="00303033" w:rsidP="00535DB7">
            <w:pPr>
              <w:jc w:val="center"/>
              <w:rPr>
                <w:rFonts w:cs="Arial"/>
                <w:b/>
                <w:bCs/>
                <w:color w:val="000000"/>
                <w:sz w:val="14"/>
                <w:szCs w:val="18"/>
                <w:lang w:val="es-PE" w:eastAsia="es-PE"/>
              </w:rPr>
            </w:pPr>
            <w:r w:rsidRPr="00C73BFA">
              <w:rPr>
                <w:rFonts w:cs="Arial"/>
                <w:b/>
                <w:bCs/>
                <w:color w:val="000000"/>
                <w:sz w:val="14"/>
                <w:szCs w:val="18"/>
                <w:lang w:val="es-PE" w:eastAsia="es-PE"/>
              </w:rPr>
              <w:t>Capítulo</w:t>
            </w:r>
          </w:p>
        </w:tc>
        <w:tc>
          <w:tcPr>
            <w:tcW w:w="701" w:type="dxa"/>
            <w:tcBorders>
              <w:top w:val="nil"/>
              <w:left w:val="nil"/>
              <w:bottom w:val="single" w:sz="4" w:space="0" w:color="auto"/>
              <w:right w:val="single" w:sz="4" w:space="0" w:color="auto"/>
            </w:tcBorders>
            <w:shd w:val="clear" w:color="auto" w:fill="D9D9D9" w:themeFill="background1" w:themeFillShade="D9"/>
            <w:vAlign w:val="center"/>
            <w:hideMark/>
          </w:tcPr>
          <w:p w14:paraId="513D9516" w14:textId="77777777" w:rsidR="00303033" w:rsidRPr="00C73BFA" w:rsidRDefault="00303033" w:rsidP="00535DB7">
            <w:pPr>
              <w:jc w:val="center"/>
              <w:rPr>
                <w:rFonts w:cs="Arial"/>
                <w:b/>
                <w:bCs/>
                <w:color w:val="000000"/>
                <w:sz w:val="14"/>
                <w:szCs w:val="18"/>
                <w:lang w:val="es-PE" w:eastAsia="es-PE"/>
              </w:rPr>
            </w:pPr>
            <w:r w:rsidRPr="00C73BFA">
              <w:rPr>
                <w:rFonts w:cs="Arial"/>
                <w:b/>
                <w:bCs/>
                <w:color w:val="000000"/>
                <w:sz w:val="14"/>
                <w:szCs w:val="18"/>
                <w:lang w:val="es-PE" w:eastAsia="es-PE"/>
              </w:rPr>
              <w:t>Numeral y Literal</w:t>
            </w:r>
          </w:p>
        </w:tc>
        <w:tc>
          <w:tcPr>
            <w:tcW w:w="589" w:type="dxa"/>
            <w:tcBorders>
              <w:top w:val="nil"/>
              <w:left w:val="nil"/>
              <w:bottom w:val="single" w:sz="4" w:space="0" w:color="auto"/>
              <w:right w:val="single" w:sz="4" w:space="0" w:color="auto"/>
            </w:tcBorders>
            <w:shd w:val="clear" w:color="auto" w:fill="D9D9D9" w:themeFill="background1" w:themeFillShade="D9"/>
            <w:noWrap/>
            <w:vAlign w:val="center"/>
            <w:hideMark/>
          </w:tcPr>
          <w:p w14:paraId="428D4209" w14:textId="77777777" w:rsidR="00303033" w:rsidRPr="00C73BFA" w:rsidRDefault="00303033" w:rsidP="00535DB7">
            <w:pPr>
              <w:jc w:val="center"/>
              <w:rPr>
                <w:rFonts w:cs="Arial"/>
                <w:b/>
                <w:bCs/>
                <w:color w:val="000000"/>
                <w:sz w:val="14"/>
                <w:szCs w:val="18"/>
                <w:lang w:val="es-PE" w:eastAsia="es-PE"/>
              </w:rPr>
            </w:pPr>
            <w:r w:rsidRPr="00C73BFA">
              <w:rPr>
                <w:rFonts w:cs="Arial"/>
                <w:b/>
                <w:bCs/>
                <w:color w:val="000000"/>
                <w:sz w:val="14"/>
                <w:szCs w:val="18"/>
                <w:lang w:val="es-PE" w:eastAsia="es-PE"/>
              </w:rPr>
              <w:t>Pág.</w:t>
            </w:r>
          </w:p>
        </w:tc>
        <w:tc>
          <w:tcPr>
            <w:tcW w:w="7167" w:type="dxa"/>
            <w:vMerge/>
            <w:tcBorders>
              <w:left w:val="single" w:sz="4" w:space="0" w:color="auto"/>
              <w:bottom w:val="single" w:sz="4" w:space="0" w:color="000000"/>
              <w:right w:val="single" w:sz="4" w:space="0" w:color="auto"/>
            </w:tcBorders>
            <w:vAlign w:val="center"/>
            <w:hideMark/>
          </w:tcPr>
          <w:p w14:paraId="402B3354" w14:textId="77777777" w:rsidR="00303033" w:rsidRPr="00C73BFA" w:rsidRDefault="00303033" w:rsidP="00535DB7">
            <w:pPr>
              <w:rPr>
                <w:rFonts w:cs="Arial"/>
                <w:b/>
                <w:bCs/>
                <w:color w:val="000000"/>
                <w:sz w:val="18"/>
                <w:szCs w:val="18"/>
                <w:lang w:val="es-PE" w:eastAsia="es-PE"/>
              </w:rPr>
            </w:pPr>
          </w:p>
        </w:tc>
      </w:tr>
      <w:tr w:rsidR="00303033" w:rsidRPr="00C73BFA" w14:paraId="301C4441" w14:textId="77777777" w:rsidTr="00535DB7">
        <w:trPr>
          <w:trHeight w:val="455"/>
          <w:jc w:val="center"/>
        </w:trPr>
        <w:tc>
          <w:tcPr>
            <w:tcW w:w="585" w:type="dxa"/>
            <w:tcBorders>
              <w:top w:val="nil"/>
              <w:left w:val="single" w:sz="4" w:space="0" w:color="auto"/>
              <w:bottom w:val="single" w:sz="4" w:space="0" w:color="auto"/>
              <w:right w:val="single" w:sz="4" w:space="0" w:color="auto"/>
            </w:tcBorders>
            <w:noWrap/>
            <w:vAlign w:val="center"/>
            <w:hideMark/>
          </w:tcPr>
          <w:p w14:paraId="0CC0F8C9"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1</w:t>
            </w:r>
          </w:p>
        </w:tc>
        <w:tc>
          <w:tcPr>
            <w:tcW w:w="677" w:type="dxa"/>
            <w:tcBorders>
              <w:top w:val="nil"/>
              <w:left w:val="nil"/>
              <w:bottom w:val="single" w:sz="4" w:space="0" w:color="auto"/>
              <w:right w:val="single" w:sz="4" w:space="0" w:color="auto"/>
            </w:tcBorders>
            <w:vAlign w:val="center"/>
            <w:hideMark/>
          </w:tcPr>
          <w:p w14:paraId="6214FDFA"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701" w:type="dxa"/>
            <w:tcBorders>
              <w:top w:val="nil"/>
              <w:left w:val="nil"/>
              <w:bottom w:val="single" w:sz="4" w:space="0" w:color="auto"/>
              <w:right w:val="single" w:sz="4" w:space="0" w:color="auto"/>
            </w:tcBorders>
            <w:noWrap/>
            <w:vAlign w:val="center"/>
            <w:hideMark/>
          </w:tcPr>
          <w:p w14:paraId="5A603A2F"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589" w:type="dxa"/>
            <w:tcBorders>
              <w:top w:val="nil"/>
              <w:left w:val="nil"/>
              <w:bottom w:val="single" w:sz="4" w:space="0" w:color="auto"/>
              <w:right w:val="single" w:sz="4" w:space="0" w:color="auto"/>
            </w:tcBorders>
            <w:noWrap/>
            <w:vAlign w:val="center"/>
            <w:hideMark/>
          </w:tcPr>
          <w:p w14:paraId="38A4F929"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 </w:t>
            </w:r>
          </w:p>
        </w:tc>
        <w:tc>
          <w:tcPr>
            <w:tcW w:w="7167" w:type="dxa"/>
            <w:tcBorders>
              <w:top w:val="nil"/>
              <w:left w:val="nil"/>
              <w:bottom w:val="single" w:sz="4" w:space="0" w:color="auto"/>
              <w:right w:val="single" w:sz="4" w:space="0" w:color="auto"/>
            </w:tcBorders>
            <w:noWrap/>
            <w:vAlign w:val="center"/>
            <w:hideMark/>
          </w:tcPr>
          <w:p w14:paraId="2BF77CCD"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p w14:paraId="507B9552"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r>
      <w:tr w:rsidR="00303033" w:rsidRPr="00C73BFA" w14:paraId="27A11D00" w14:textId="77777777" w:rsidTr="00535DB7">
        <w:trPr>
          <w:trHeight w:val="455"/>
          <w:jc w:val="center"/>
        </w:trPr>
        <w:tc>
          <w:tcPr>
            <w:tcW w:w="585" w:type="dxa"/>
            <w:tcBorders>
              <w:top w:val="nil"/>
              <w:left w:val="single" w:sz="4" w:space="0" w:color="auto"/>
              <w:bottom w:val="single" w:sz="4" w:space="0" w:color="auto"/>
              <w:right w:val="single" w:sz="4" w:space="0" w:color="auto"/>
            </w:tcBorders>
            <w:noWrap/>
            <w:vAlign w:val="center"/>
            <w:hideMark/>
          </w:tcPr>
          <w:p w14:paraId="477346CE"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2</w:t>
            </w:r>
          </w:p>
        </w:tc>
        <w:tc>
          <w:tcPr>
            <w:tcW w:w="677" w:type="dxa"/>
            <w:tcBorders>
              <w:top w:val="nil"/>
              <w:left w:val="nil"/>
              <w:bottom w:val="single" w:sz="4" w:space="0" w:color="auto"/>
              <w:right w:val="single" w:sz="4" w:space="0" w:color="auto"/>
            </w:tcBorders>
            <w:vAlign w:val="center"/>
            <w:hideMark/>
          </w:tcPr>
          <w:p w14:paraId="2C703AD5"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701" w:type="dxa"/>
            <w:tcBorders>
              <w:top w:val="nil"/>
              <w:left w:val="nil"/>
              <w:bottom w:val="single" w:sz="4" w:space="0" w:color="auto"/>
              <w:right w:val="single" w:sz="4" w:space="0" w:color="auto"/>
            </w:tcBorders>
            <w:noWrap/>
            <w:vAlign w:val="center"/>
            <w:hideMark/>
          </w:tcPr>
          <w:p w14:paraId="688DC9BB"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589" w:type="dxa"/>
            <w:tcBorders>
              <w:top w:val="nil"/>
              <w:left w:val="nil"/>
              <w:bottom w:val="single" w:sz="4" w:space="0" w:color="auto"/>
              <w:right w:val="single" w:sz="4" w:space="0" w:color="auto"/>
            </w:tcBorders>
            <w:noWrap/>
            <w:vAlign w:val="center"/>
            <w:hideMark/>
          </w:tcPr>
          <w:p w14:paraId="2280E84C"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 </w:t>
            </w:r>
          </w:p>
        </w:tc>
        <w:tc>
          <w:tcPr>
            <w:tcW w:w="7167" w:type="dxa"/>
            <w:tcBorders>
              <w:top w:val="nil"/>
              <w:left w:val="nil"/>
              <w:bottom w:val="single" w:sz="4" w:space="0" w:color="auto"/>
              <w:right w:val="single" w:sz="4" w:space="0" w:color="auto"/>
            </w:tcBorders>
            <w:noWrap/>
            <w:vAlign w:val="center"/>
            <w:hideMark/>
          </w:tcPr>
          <w:p w14:paraId="465C6B86"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p w14:paraId="6295CB32"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r>
      <w:tr w:rsidR="00303033" w:rsidRPr="00C73BFA" w14:paraId="754740B4" w14:textId="77777777" w:rsidTr="00535DB7">
        <w:trPr>
          <w:trHeight w:val="455"/>
          <w:jc w:val="center"/>
        </w:trPr>
        <w:tc>
          <w:tcPr>
            <w:tcW w:w="585" w:type="dxa"/>
            <w:tcBorders>
              <w:top w:val="nil"/>
              <w:left w:val="single" w:sz="4" w:space="0" w:color="auto"/>
              <w:bottom w:val="single" w:sz="4" w:space="0" w:color="auto"/>
              <w:right w:val="single" w:sz="4" w:space="0" w:color="auto"/>
            </w:tcBorders>
            <w:noWrap/>
            <w:vAlign w:val="center"/>
            <w:hideMark/>
          </w:tcPr>
          <w:p w14:paraId="6AE248B0"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3</w:t>
            </w:r>
          </w:p>
        </w:tc>
        <w:tc>
          <w:tcPr>
            <w:tcW w:w="677" w:type="dxa"/>
            <w:tcBorders>
              <w:top w:val="nil"/>
              <w:left w:val="nil"/>
              <w:bottom w:val="single" w:sz="4" w:space="0" w:color="auto"/>
              <w:right w:val="single" w:sz="4" w:space="0" w:color="auto"/>
            </w:tcBorders>
            <w:vAlign w:val="center"/>
            <w:hideMark/>
          </w:tcPr>
          <w:p w14:paraId="060B70EA"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701" w:type="dxa"/>
            <w:tcBorders>
              <w:top w:val="nil"/>
              <w:left w:val="nil"/>
              <w:bottom w:val="single" w:sz="4" w:space="0" w:color="auto"/>
              <w:right w:val="single" w:sz="4" w:space="0" w:color="auto"/>
            </w:tcBorders>
            <w:noWrap/>
            <w:vAlign w:val="center"/>
            <w:hideMark/>
          </w:tcPr>
          <w:p w14:paraId="7FF786EA"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589" w:type="dxa"/>
            <w:tcBorders>
              <w:top w:val="nil"/>
              <w:left w:val="nil"/>
              <w:bottom w:val="single" w:sz="4" w:space="0" w:color="auto"/>
              <w:right w:val="single" w:sz="4" w:space="0" w:color="auto"/>
            </w:tcBorders>
            <w:noWrap/>
            <w:vAlign w:val="center"/>
            <w:hideMark/>
          </w:tcPr>
          <w:p w14:paraId="55FFAAE7"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 </w:t>
            </w:r>
          </w:p>
        </w:tc>
        <w:tc>
          <w:tcPr>
            <w:tcW w:w="7167" w:type="dxa"/>
            <w:tcBorders>
              <w:top w:val="nil"/>
              <w:left w:val="nil"/>
              <w:bottom w:val="single" w:sz="4" w:space="0" w:color="auto"/>
              <w:right w:val="single" w:sz="4" w:space="0" w:color="auto"/>
            </w:tcBorders>
            <w:noWrap/>
            <w:vAlign w:val="center"/>
            <w:hideMark/>
          </w:tcPr>
          <w:p w14:paraId="4C4C4F56"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p w14:paraId="268C73E8"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r>
      <w:tr w:rsidR="00303033" w:rsidRPr="00C73BFA" w14:paraId="76042B35" w14:textId="77777777" w:rsidTr="00535DB7">
        <w:trPr>
          <w:trHeight w:val="455"/>
          <w:jc w:val="center"/>
        </w:trPr>
        <w:tc>
          <w:tcPr>
            <w:tcW w:w="585" w:type="dxa"/>
            <w:tcBorders>
              <w:top w:val="nil"/>
              <w:left w:val="single" w:sz="4" w:space="0" w:color="auto"/>
              <w:bottom w:val="single" w:sz="4" w:space="0" w:color="auto"/>
              <w:right w:val="single" w:sz="4" w:space="0" w:color="auto"/>
            </w:tcBorders>
            <w:noWrap/>
            <w:vAlign w:val="center"/>
            <w:hideMark/>
          </w:tcPr>
          <w:p w14:paraId="498A26C9"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4</w:t>
            </w:r>
          </w:p>
        </w:tc>
        <w:tc>
          <w:tcPr>
            <w:tcW w:w="677" w:type="dxa"/>
            <w:tcBorders>
              <w:top w:val="nil"/>
              <w:left w:val="nil"/>
              <w:bottom w:val="single" w:sz="4" w:space="0" w:color="auto"/>
              <w:right w:val="single" w:sz="4" w:space="0" w:color="auto"/>
            </w:tcBorders>
            <w:vAlign w:val="center"/>
            <w:hideMark/>
          </w:tcPr>
          <w:p w14:paraId="53FECE5A"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701" w:type="dxa"/>
            <w:tcBorders>
              <w:top w:val="nil"/>
              <w:left w:val="nil"/>
              <w:bottom w:val="single" w:sz="4" w:space="0" w:color="auto"/>
              <w:right w:val="single" w:sz="4" w:space="0" w:color="auto"/>
            </w:tcBorders>
            <w:noWrap/>
            <w:vAlign w:val="center"/>
            <w:hideMark/>
          </w:tcPr>
          <w:p w14:paraId="713F2AA9"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589" w:type="dxa"/>
            <w:tcBorders>
              <w:top w:val="nil"/>
              <w:left w:val="nil"/>
              <w:bottom w:val="single" w:sz="4" w:space="0" w:color="auto"/>
              <w:right w:val="single" w:sz="4" w:space="0" w:color="auto"/>
            </w:tcBorders>
            <w:noWrap/>
            <w:vAlign w:val="center"/>
            <w:hideMark/>
          </w:tcPr>
          <w:p w14:paraId="1F5478AD"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 </w:t>
            </w:r>
          </w:p>
        </w:tc>
        <w:tc>
          <w:tcPr>
            <w:tcW w:w="7167" w:type="dxa"/>
            <w:tcBorders>
              <w:top w:val="nil"/>
              <w:left w:val="nil"/>
              <w:bottom w:val="single" w:sz="4" w:space="0" w:color="auto"/>
              <w:right w:val="single" w:sz="4" w:space="0" w:color="auto"/>
            </w:tcBorders>
            <w:noWrap/>
            <w:vAlign w:val="center"/>
            <w:hideMark/>
          </w:tcPr>
          <w:p w14:paraId="06A65241"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p w14:paraId="35AE2D14"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r>
      <w:tr w:rsidR="00303033" w:rsidRPr="00C73BFA" w14:paraId="4B68FF82" w14:textId="77777777" w:rsidTr="00535DB7">
        <w:trPr>
          <w:trHeight w:val="455"/>
          <w:jc w:val="center"/>
        </w:trPr>
        <w:tc>
          <w:tcPr>
            <w:tcW w:w="585" w:type="dxa"/>
            <w:tcBorders>
              <w:top w:val="nil"/>
              <w:left w:val="single" w:sz="4" w:space="0" w:color="auto"/>
              <w:bottom w:val="single" w:sz="4" w:space="0" w:color="auto"/>
              <w:right w:val="single" w:sz="4" w:space="0" w:color="auto"/>
            </w:tcBorders>
            <w:noWrap/>
            <w:vAlign w:val="center"/>
            <w:hideMark/>
          </w:tcPr>
          <w:p w14:paraId="18FA9362"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5</w:t>
            </w:r>
          </w:p>
        </w:tc>
        <w:tc>
          <w:tcPr>
            <w:tcW w:w="677" w:type="dxa"/>
            <w:tcBorders>
              <w:top w:val="nil"/>
              <w:left w:val="nil"/>
              <w:bottom w:val="single" w:sz="4" w:space="0" w:color="auto"/>
              <w:right w:val="single" w:sz="4" w:space="0" w:color="auto"/>
            </w:tcBorders>
            <w:vAlign w:val="center"/>
            <w:hideMark/>
          </w:tcPr>
          <w:p w14:paraId="5FF4C548"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701" w:type="dxa"/>
            <w:tcBorders>
              <w:top w:val="nil"/>
              <w:left w:val="nil"/>
              <w:bottom w:val="single" w:sz="4" w:space="0" w:color="auto"/>
              <w:right w:val="single" w:sz="4" w:space="0" w:color="auto"/>
            </w:tcBorders>
            <w:noWrap/>
            <w:vAlign w:val="center"/>
            <w:hideMark/>
          </w:tcPr>
          <w:p w14:paraId="4C413B37"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c>
          <w:tcPr>
            <w:tcW w:w="589" w:type="dxa"/>
            <w:tcBorders>
              <w:top w:val="nil"/>
              <w:left w:val="nil"/>
              <w:bottom w:val="single" w:sz="4" w:space="0" w:color="auto"/>
              <w:right w:val="single" w:sz="4" w:space="0" w:color="auto"/>
            </w:tcBorders>
            <w:noWrap/>
            <w:vAlign w:val="center"/>
            <w:hideMark/>
          </w:tcPr>
          <w:p w14:paraId="7D898192" w14:textId="77777777" w:rsidR="00303033" w:rsidRPr="00C73BFA" w:rsidRDefault="00303033" w:rsidP="00535DB7">
            <w:pPr>
              <w:jc w:val="center"/>
              <w:rPr>
                <w:rFonts w:cs="Arial"/>
                <w:color w:val="000000"/>
                <w:sz w:val="18"/>
                <w:szCs w:val="18"/>
                <w:lang w:val="es-PE" w:eastAsia="es-PE"/>
              </w:rPr>
            </w:pPr>
            <w:r w:rsidRPr="00C73BFA">
              <w:rPr>
                <w:rFonts w:cs="Arial"/>
                <w:color w:val="000000"/>
                <w:sz w:val="18"/>
                <w:szCs w:val="18"/>
                <w:lang w:val="es-PE" w:eastAsia="es-PE"/>
              </w:rPr>
              <w:t> </w:t>
            </w:r>
          </w:p>
        </w:tc>
        <w:tc>
          <w:tcPr>
            <w:tcW w:w="7167" w:type="dxa"/>
            <w:tcBorders>
              <w:top w:val="nil"/>
              <w:left w:val="nil"/>
              <w:bottom w:val="single" w:sz="4" w:space="0" w:color="auto"/>
              <w:right w:val="single" w:sz="4" w:space="0" w:color="auto"/>
            </w:tcBorders>
            <w:noWrap/>
            <w:vAlign w:val="center"/>
            <w:hideMark/>
          </w:tcPr>
          <w:p w14:paraId="1F3CC104"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p w14:paraId="78C57D68" w14:textId="77777777" w:rsidR="00303033" w:rsidRPr="00C73BFA" w:rsidRDefault="00303033" w:rsidP="00535DB7">
            <w:pPr>
              <w:rPr>
                <w:rFonts w:cs="Arial"/>
                <w:color w:val="000000"/>
                <w:sz w:val="18"/>
                <w:szCs w:val="18"/>
                <w:lang w:val="es-PE" w:eastAsia="es-PE"/>
              </w:rPr>
            </w:pPr>
            <w:r w:rsidRPr="00C73BFA">
              <w:rPr>
                <w:rFonts w:cs="Arial"/>
                <w:color w:val="000000"/>
                <w:sz w:val="18"/>
                <w:szCs w:val="18"/>
                <w:lang w:val="es-PE" w:eastAsia="es-PE"/>
              </w:rPr>
              <w:t> </w:t>
            </w:r>
          </w:p>
        </w:tc>
      </w:tr>
    </w:tbl>
    <w:p w14:paraId="161EFA77" w14:textId="77777777" w:rsidR="00303033" w:rsidRPr="00C73BFA" w:rsidRDefault="00303033" w:rsidP="00303033">
      <w:pPr>
        <w:spacing w:after="0" w:line="240" w:lineRule="auto"/>
        <w:rPr>
          <w:rFonts w:cs="Arial"/>
          <w:b/>
          <w:bCs/>
        </w:rPr>
      </w:pPr>
    </w:p>
    <w:p w14:paraId="3D7B71B6" w14:textId="77777777" w:rsidR="00303033" w:rsidRPr="00C73BFA" w:rsidRDefault="00303033" w:rsidP="00303033">
      <w:r w:rsidRPr="00C73BFA">
        <w:t>* Para efectos del presente concurso, considerar las siguientes definiciones:</w:t>
      </w:r>
    </w:p>
    <w:p w14:paraId="43C61BB9" w14:textId="77777777" w:rsidR="00303033" w:rsidRPr="00C73BFA" w:rsidRDefault="00303033" w:rsidP="00303033">
      <w:pPr>
        <w:jc w:val="both"/>
      </w:pPr>
      <w:r w:rsidRPr="00C73BFA">
        <w:rPr>
          <w:u w:val="single"/>
        </w:rPr>
        <w:t>Consulta</w:t>
      </w:r>
      <w:r w:rsidRPr="00C73BFA">
        <w:t>: Solicitud formal que realiza la organización interesada en el concurso, con el fin de aclarar aspectos del contenido de las bases. Las consultas no implican necesariamente una modificación de las bases, pero sí buscan interpretar su contenido con mayor precisión.</w:t>
      </w:r>
    </w:p>
    <w:p w14:paraId="2222626C" w14:textId="77777777" w:rsidR="00303033" w:rsidRPr="00C73BFA" w:rsidRDefault="00303033" w:rsidP="00303033">
      <w:pPr>
        <w:jc w:val="both"/>
      </w:pPr>
      <w:r w:rsidRPr="00C73BFA">
        <w:rPr>
          <w:u w:val="single"/>
        </w:rPr>
        <w:t>Observación</w:t>
      </w:r>
      <w:r w:rsidRPr="00C73BFA">
        <w:t>: Comunicación formal mediante la cual la organización interesada formula una objeción, cuestionamiento o sugerencia de modificación a las bases del concurso, por considerar que algún punto resulta ambiguo, restrictivo, ilegal o que puede afectar la transparencia o igualdad del proceso. Su atención puede dar lugar a la modificación de las bases, en caso se determine su pertinencia.</w:t>
      </w:r>
    </w:p>
    <w:p w14:paraId="1C269763" w14:textId="489BCB4B" w:rsidR="00303033" w:rsidRPr="00C73BFA" w:rsidRDefault="00303033" w:rsidP="00303033"/>
    <w:p w14:paraId="7ADAAD71" w14:textId="77777777" w:rsidR="00E86302" w:rsidRDefault="00E86302"/>
    <w:sectPr w:rsidR="00E863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33"/>
    <w:rsid w:val="00012A1A"/>
    <w:rsid w:val="000F13C6"/>
    <w:rsid w:val="00303033"/>
    <w:rsid w:val="00530DC7"/>
    <w:rsid w:val="00CE1934"/>
    <w:rsid w:val="00E86302"/>
    <w:rsid w:val="00E863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78B6"/>
  <w15:chartTrackingRefBased/>
  <w15:docId w15:val="{5E178932-2B22-469D-8FC4-E63BA32C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033"/>
    <w:rPr>
      <w:rFonts w:ascii="Arial" w:hAnsi="Arial"/>
      <w:kern w:val="0"/>
      <w:lang w:val="es-ES"/>
      <w14:ligatures w14:val="none"/>
    </w:rPr>
  </w:style>
  <w:style w:type="paragraph" w:styleId="Ttulo1">
    <w:name w:val="heading 1"/>
    <w:basedOn w:val="Normal"/>
    <w:next w:val="Normal"/>
    <w:link w:val="Ttulo1Car"/>
    <w:uiPriority w:val="9"/>
    <w:qFormat/>
    <w:rsid w:val="00303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03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030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3030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3030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3030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3030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0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0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0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030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030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030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030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030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0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0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033"/>
    <w:rPr>
      <w:rFonts w:eastAsiaTheme="majorEastAsia" w:cstheme="majorBidi"/>
      <w:color w:val="272727" w:themeColor="text1" w:themeTint="D8"/>
    </w:rPr>
  </w:style>
  <w:style w:type="paragraph" w:styleId="Ttulo">
    <w:name w:val="Title"/>
    <w:basedOn w:val="Normal"/>
    <w:next w:val="Normal"/>
    <w:link w:val="TtuloCar"/>
    <w:uiPriority w:val="10"/>
    <w:qFormat/>
    <w:rsid w:val="0030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0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0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0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033"/>
    <w:pPr>
      <w:spacing w:before="160"/>
      <w:jc w:val="center"/>
    </w:pPr>
    <w:rPr>
      <w:i/>
      <w:iCs/>
      <w:color w:val="404040" w:themeColor="text1" w:themeTint="BF"/>
    </w:rPr>
  </w:style>
  <w:style w:type="character" w:customStyle="1" w:styleId="CitaCar">
    <w:name w:val="Cita Car"/>
    <w:basedOn w:val="Fuentedeprrafopredeter"/>
    <w:link w:val="Cita"/>
    <w:uiPriority w:val="29"/>
    <w:rsid w:val="00303033"/>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1"/>
    <w:qFormat/>
    <w:rsid w:val="00303033"/>
    <w:pPr>
      <w:ind w:left="720"/>
      <w:contextualSpacing/>
    </w:pPr>
  </w:style>
  <w:style w:type="character" w:styleId="nfasisintenso">
    <w:name w:val="Intense Emphasis"/>
    <w:basedOn w:val="Fuentedeprrafopredeter"/>
    <w:uiPriority w:val="21"/>
    <w:qFormat/>
    <w:rsid w:val="00303033"/>
    <w:rPr>
      <w:i/>
      <w:iCs/>
      <w:color w:val="2F5496" w:themeColor="accent1" w:themeShade="BF"/>
    </w:rPr>
  </w:style>
  <w:style w:type="paragraph" w:styleId="Citadestacada">
    <w:name w:val="Intense Quote"/>
    <w:basedOn w:val="Normal"/>
    <w:next w:val="Normal"/>
    <w:link w:val="CitadestacadaCar"/>
    <w:uiPriority w:val="30"/>
    <w:qFormat/>
    <w:rsid w:val="00303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03033"/>
    <w:rPr>
      <w:i/>
      <w:iCs/>
      <w:color w:val="2F5496" w:themeColor="accent1" w:themeShade="BF"/>
    </w:rPr>
  </w:style>
  <w:style w:type="character" w:styleId="Referenciaintensa">
    <w:name w:val="Intense Reference"/>
    <w:basedOn w:val="Fuentedeprrafopredeter"/>
    <w:uiPriority w:val="32"/>
    <w:qFormat/>
    <w:rsid w:val="00303033"/>
    <w:rPr>
      <w:b/>
      <w:bCs/>
      <w:smallCaps/>
      <w:color w:val="2F5496" w:themeColor="accent1" w:themeShade="BF"/>
      <w:spacing w:val="5"/>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1"/>
    <w:qFormat/>
    <w:rsid w:val="0030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Santos Pariona Pecho</dc:creator>
  <cp:keywords/>
  <dc:description/>
  <cp:lastModifiedBy>Roberto Santos Pariona Pecho</cp:lastModifiedBy>
  <cp:revision>2</cp:revision>
  <dcterms:created xsi:type="dcterms:W3CDTF">2026-01-07T15:50:00Z</dcterms:created>
  <dcterms:modified xsi:type="dcterms:W3CDTF">2026-01-07T16:40:00Z</dcterms:modified>
</cp:coreProperties>
</file>